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B6FD3D">
      <w:pPr>
        <w:adjustRightInd w:val="0"/>
        <w:snapToGrid w:val="0"/>
        <w:spacing w:line="240" w:lineRule="auto"/>
        <w:rPr>
          <w:rFonts w:hint="eastAsia" w:eastAsia="黑体"/>
          <w:szCs w:val="32"/>
          <w:lang w:val="en-US" w:eastAsia="zh-CN"/>
        </w:rPr>
      </w:pPr>
      <w:r>
        <w:rPr>
          <w:rFonts w:hint="eastAsia" w:eastAsia="黑体"/>
          <w:szCs w:val="32"/>
        </w:rPr>
        <w:t>附件</w:t>
      </w:r>
      <w:r>
        <w:rPr>
          <w:rFonts w:hint="eastAsia" w:eastAsia="黑体"/>
          <w:szCs w:val="32"/>
          <w:lang w:val="en-US" w:eastAsia="zh-CN"/>
        </w:rPr>
        <w:t>2</w:t>
      </w:r>
    </w:p>
    <w:p w14:paraId="5E1DF203">
      <w:pPr>
        <w:adjustRightInd w:val="0"/>
        <w:snapToGrid w:val="0"/>
        <w:spacing w:line="320" w:lineRule="exact"/>
        <w:rPr>
          <w:rFonts w:eastAsia="宋体"/>
          <w:sz w:val="21"/>
          <w:szCs w:val="24"/>
        </w:rPr>
      </w:pPr>
    </w:p>
    <w:p w14:paraId="3DDA49A9">
      <w:pPr>
        <w:adjustRightInd w:val="0"/>
        <w:snapToGrid w:val="0"/>
        <w:spacing w:line="640" w:lineRule="exact"/>
        <w:jc w:val="center"/>
        <w:rPr>
          <w:rFonts w:eastAsia="方正小标宋简体"/>
          <w:kern w:val="0"/>
          <w:sz w:val="44"/>
          <w:szCs w:val="44"/>
          <w:lang w:bidi="en-US"/>
        </w:rPr>
      </w:pPr>
      <w:r>
        <w:rPr>
          <w:rFonts w:hint="eastAsia" w:eastAsia="方正小标宋简体"/>
          <w:kern w:val="0"/>
          <w:sz w:val="44"/>
          <w:szCs w:val="44"/>
          <w:lang w:bidi="en-US"/>
        </w:rPr>
        <w:t>第三期校研究生课程思政示范课程</w:t>
      </w:r>
    </w:p>
    <w:p w14:paraId="7A48B9CC">
      <w:pPr>
        <w:adjustRightInd w:val="0"/>
        <w:snapToGrid w:val="0"/>
        <w:spacing w:line="640" w:lineRule="exact"/>
        <w:jc w:val="center"/>
        <w:rPr>
          <w:rFonts w:eastAsia="方正小标宋简体"/>
          <w:kern w:val="0"/>
          <w:sz w:val="44"/>
          <w:szCs w:val="44"/>
          <w:lang w:bidi="en-US"/>
        </w:rPr>
      </w:pPr>
      <w:r>
        <w:rPr>
          <w:rFonts w:hint="eastAsia" w:eastAsia="方正小标宋简体"/>
          <w:kern w:val="0"/>
          <w:sz w:val="44"/>
          <w:szCs w:val="44"/>
          <w:lang w:eastAsia="zh-CN" w:bidi="en-US"/>
        </w:rPr>
        <w:t>验收</w:t>
      </w:r>
      <w:r>
        <w:rPr>
          <w:rFonts w:hint="eastAsia" w:eastAsia="方正小标宋简体"/>
          <w:kern w:val="0"/>
          <w:sz w:val="44"/>
          <w:szCs w:val="44"/>
          <w:lang w:bidi="en-US"/>
        </w:rPr>
        <w:t>名单</w:t>
      </w:r>
    </w:p>
    <w:p w14:paraId="530CCC68">
      <w:pPr>
        <w:adjustRightInd w:val="0"/>
        <w:snapToGrid w:val="0"/>
        <w:spacing w:line="320" w:lineRule="exact"/>
        <w:rPr>
          <w:rFonts w:eastAsia="宋体"/>
          <w:sz w:val="21"/>
          <w:szCs w:val="24"/>
        </w:rPr>
      </w:pPr>
    </w:p>
    <w:p w14:paraId="0D2B3D5D">
      <w:pPr>
        <w:adjustRightInd w:val="0"/>
        <w:snapToGrid w:val="0"/>
        <w:spacing w:line="320" w:lineRule="exact"/>
        <w:rPr>
          <w:rFonts w:eastAsia="宋体"/>
          <w:sz w:val="21"/>
          <w:szCs w:val="24"/>
        </w:rPr>
      </w:pP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2163"/>
        <w:gridCol w:w="3170"/>
        <w:gridCol w:w="2017"/>
        <w:gridCol w:w="1013"/>
      </w:tblGrid>
      <w:tr w14:paraId="707CCC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0A9104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6A1B20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学院</w:t>
            </w:r>
          </w:p>
        </w:tc>
        <w:tc>
          <w:tcPr>
            <w:tcW w:w="3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9F57D7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课程名称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F9BC4D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课程负责人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B9D713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学分</w:t>
            </w:r>
          </w:p>
        </w:tc>
      </w:tr>
      <w:tr w14:paraId="386FE4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BCE5E4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CC54FD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儿童发展与教育学院</w:t>
            </w:r>
          </w:p>
        </w:tc>
        <w:tc>
          <w:tcPr>
            <w:tcW w:w="3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E53CCF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eastAsia="宋体" w:cs="宋体"/>
                <w:kern w:val="0"/>
                <w:sz w:val="28"/>
                <w:szCs w:val="28"/>
              </w:rPr>
              <w:t>特殊教育课程与教学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5AB54E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 xml:space="preserve">曹漱芹 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EA3E96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2</w:t>
            </w:r>
          </w:p>
        </w:tc>
      </w:tr>
      <w:tr w14:paraId="0E91C0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A74E93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7E396B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教育学院</w:t>
            </w:r>
          </w:p>
        </w:tc>
        <w:tc>
          <w:tcPr>
            <w:tcW w:w="3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6D7373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习近平总书记关于教育重要论述研究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F2B162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陈殿兵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8BD5B2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2</w:t>
            </w:r>
          </w:p>
        </w:tc>
      </w:tr>
      <w:tr w14:paraId="5678E2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8035B2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9891C8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法学院</w:t>
            </w:r>
          </w:p>
        </w:tc>
        <w:tc>
          <w:tcPr>
            <w:tcW w:w="3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1D6E43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网络犯罪学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1BDA8D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李海良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9C47BD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2</w:t>
            </w:r>
          </w:p>
        </w:tc>
      </w:tr>
      <w:tr w14:paraId="62744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93FF82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BE2519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心理学院</w:t>
            </w:r>
          </w:p>
        </w:tc>
        <w:tc>
          <w:tcPr>
            <w:tcW w:w="3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A2081F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心理发展与教育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1E7782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贾磊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DBA5CD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2</w:t>
            </w:r>
          </w:p>
        </w:tc>
      </w:tr>
      <w:tr w14:paraId="7E8C67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082B85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7A45BD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心理学院</w:t>
            </w:r>
          </w:p>
        </w:tc>
        <w:tc>
          <w:tcPr>
            <w:tcW w:w="3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D234E2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高级心理统计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43980B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孙茜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2CC4F4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2</w:t>
            </w:r>
          </w:p>
        </w:tc>
      </w:tr>
      <w:tr w14:paraId="2C59D1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7644C3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38D644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数学科学学院</w:t>
            </w:r>
          </w:p>
        </w:tc>
        <w:tc>
          <w:tcPr>
            <w:tcW w:w="3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80B80F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算法设计与分析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21EA9F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张昭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32A111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2</w:t>
            </w:r>
          </w:p>
        </w:tc>
      </w:tr>
      <w:tr w14:paraId="08AE79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CEE001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743245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数学科学学院</w:t>
            </w:r>
          </w:p>
        </w:tc>
        <w:tc>
          <w:tcPr>
            <w:tcW w:w="3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B96BD7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多元统计分析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6AEACD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向道红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BE9030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2</w:t>
            </w:r>
          </w:p>
        </w:tc>
      </w:tr>
      <w:tr w14:paraId="205F24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854FC7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5245E2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国际文化与社会发展学院</w:t>
            </w:r>
          </w:p>
        </w:tc>
        <w:tc>
          <w:tcPr>
            <w:tcW w:w="3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4FB89A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第二语言习得研究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69F36B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鲍蕊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AC12EE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2</w:t>
            </w:r>
          </w:p>
        </w:tc>
      </w:tr>
      <w:tr w14:paraId="48FCFA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F8EC28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88BE41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工学院</w:t>
            </w:r>
          </w:p>
        </w:tc>
        <w:tc>
          <w:tcPr>
            <w:tcW w:w="3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F7AA0A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现代测试与控制基础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43272A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张忠华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422E75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3</w:t>
            </w:r>
          </w:p>
        </w:tc>
      </w:tr>
      <w:tr w14:paraId="481A2B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2F2C99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CEA90C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工学院</w:t>
            </w:r>
          </w:p>
        </w:tc>
        <w:tc>
          <w:tcPr>
            <w:tcW w:w="3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38056E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智能机器人技术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351F28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许雯珺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F92556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2</w:t>
            </w:r>
          </w:p>
        </w:tc>
      </w:tr>
      <w:tr w14:paraId="342E60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1630EC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11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0EDE18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经济与管理</w:t>
            </w:r>
          </w:p>
          <w:p w14:paraId="015FA76D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学院</w:t>
            </w:r>
          </w:p>
        </w:tc>
        <w:tc>
          <w:tcPr>
            <w:tcW w:w="3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A6C455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旅游消费者行为学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C6D284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潘莉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86C488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2</w:t>
            </w:r>
          </w:p>
        </w:tc>
      </w:tr>
      <w:tr w14:paraId="5B2F36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2CCF8D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12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234451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艺术学院</w:t>
            </w:r>
          </w:p>
        </w:tc>
        <w:tc>
          <w:tcPr>
            <w:tcW w:w="3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00A713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学位论文写作基础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1660F7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李晶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92AE23">
            <w:pPr>
              <w:widowControl/>
              <w:spacing w:line="440" w:lineRule="exact"/>
              <w:jc w:val="center"/>
              <w:rPr>
                <w:rFonts w:eastAsia="宋体" w:cs="宋体"/>
                <w:kern w:val="0"/>
                <w:sz w:val="28"/>
                <w:szCs w:val="28"/>
              </w:rPr>
            </w:pPr>
            <w:r>
              <w:rPr>
                <w:rFonts w:hint="eastAsia" w:eastAsia="宋体" w:cs="宋体"/>
                <w:kern w:val="0"/>
                <w:sz w:val="28"/>
                <w:szCs w:val="28"/>
              </w:rPr>
              <w:t>3</w:t>
            </w:r>
          </w:p>
        </w:tc>
      </w:tr>
    </w:tbl>
    <w:p w14:paraId="3D44F908"/>
    <w:sectPr>
      <w:footerReference r:id="rId5" w:type="default"/>
      <w:pgSz w:w="11906" w:h="16838"/>
      <w:pgMar w:top="1928" w:right="1418" w:bottom="1985" w:left="1474" w:header="851" w:footer="1531" w:gutter="0"/>
      <w:pgNumType w:start="3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81445903"/>
      <w:docPartObj>
        <w:docPartGallery w:val="autotext"/>
      </w:docPartObj>
    </w:sdtPr>
    <w:sdtContent>
      <w:p w14:paraId="0780AF45">
        <w:pPr>
          <w:pStyle w:val="2"/>
          <w:wordWrap w:val="0"/>
          <w:ind w:right="11"/>
          <w:jc w:val="right"/>
          <w:rPr>
            <w:rFonts w:ascii="楷体_GB2312" w:eastAsia="楷体_GB2312"/>
            <w:sz w:val="28"/>
          </w:rPr>
        </w:pPr>
        <w:r>
          <w:rPr>
            <w:rStyle w:val="6"/>
            <w:rFonts w:hint="eastAsia" w:eastAsia="楷体_GB2312"/>
            <w:sz w:val="28"/>
          </w:rPr>
          <w:t xml:space="preserve">— </w:t>
        </w:r>
        <w:r>
          <w:rPr>
            <w:rFonts w:ascii="Times New Roman" w:hAnsi="Times New Roman" w:eastAsia="楷体_GB2312" w:cs="Times New Roman"/>
            <w:sz w:val="28"/>
          </w:rPr>
          <w:fldChar w:fldCharType="begin"/>
        </w:r>
        <w:r>
          <w:rPr>
            <w:rStyle w:val="6"/>
            <w:rFonts w:ascii="Times New Roman" w:hAnsi="Times New Roman" w:eastAsia="楷体_GB2312" w:cs="Times New Roman"/>
            <w:sz w:val="28"/>
          </w:rPr>
          <w:instrText xml:space="preserve"> PAGE </w:instrText>
        </w:r>
        <w:r>
          <w:rPr>
            <w:rFonts w:ascii="Times New Roman" w:hAnsi="Times New Roman" w:eastAsia="楷体_GB2312" w:cs="Times New Roman"/>
            <w:sz w:val="28"/>
          </w:rPr>
          <w:fldChar w:fldCharType="separate"/>
        </w:r>
        <w:r>
          <w:rPr>
            <w:rFonts w:ascii="Times New Roman" w:hAnsi="Times New Roman" w:eastAsia="楷体_GB2312" w:cs="Times New Roman"/>
            <w:sz w:val="28"/>
          </w:rPr>
          <w:t>3</w:t>
        </w:r>
        <w:r>
          <w:rPr>
            <w:rFonts w:ascii="Times New Roman" w:hAnsi="Times New Roman" w:eastAsia="楷体_GB2312" w:cs="Times New Roman"/>
            <w:sz w:val="28"/>
          </w:rPr>
          <w:fldChar w:fldCharType="end"/>
        </w:r>
        <w:r>
          <w:rPr>
            <w:rFonts w:hint="eastAsia" w:eastAsia="楷体_GB2312"/>
            <w:sz w:val="28"/>
          </w:rPr>
          <w:t xml:space="preserve"> </w:t>
        </w:r>
        <w:r>
          <w:rPr>
            <w:rStyle w:val="6"/>
            <w:rFonts w:hint="eastAsia" w:eastAsia="楷体_GB2312"/>
            <w:sz w:val="28"/>
          </w:rPr>
          <w:t xml:space="preserve">—  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A2OWU3MmVjODIzOWE0MjgxNjk5Y2M4OGE2ODhmNDUifQ=="/>
  </w:docVars>
  <w:rsids>
    <w:rsidRoot w:val="008369A5"/>
    <w:rsid w:val="00007B5D"/>
    <w:rsid w:val="003E42F4"/>
    <w:rsid w:val="003F18F7"/>
    <w:rsid w:val="006E7A5A"/>
    <w:rsid w:val="008369A5"/>
    <w:rsid w:val="008C3157"/>
    <w:rsid w:val="008F076E"/>
    <w:rsid w:val="00C701F2"/>
    <w:rsid w:val="00F54B62"/>
    <w:rsid w:val="19C65A3A"/>
    <w:rsid w:val="563A0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autoRedefine/>
    <w:qFormat/>
    <w:uiPriority w:val="0"/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</Words>
  <Characters>253</Characters>
  <Lines>2</Lines>
  <Paragraphs>1</Paragraphs>
  <TotalTime>2</TotalTime>
  <ScaleCrop>false</ScaleCrop>
  <LinksUpToDate>false</LinksUpToDate>
  <CharactersWithSpaces>254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2024-01-02T01:20:00Z</dcterms:created>
  <dc:creator>张艳</dc:creator>
  <cp:lastModifiedBy>张艳</cp:lastModifiedBy>
  <dcterms:modified xsi:type="dcterms:W3CDTF">2025-11-10T02:46:04Z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1CCE6B6A7CF44E8D88B832C722A42EA3_12</vt:lpwstr>
  </property>
</Properties>
</file>